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3389" w14:textId="0DF91EAF" w:rsidR="00A70362" w:rsidRPr="00317ABD" w:rsidRDefault="0060242F" w:rsidP="00A70362">
      <w:pPr>
        <w:spacing w:after="160"/>
        <w:ind w:firstLine="150"/>
        <w:jc w:val="center"/>
        <w:rPr>
          <w:b/>
        </w:rPr>
      </w:pPr>
      <w:r w:rsidRPr="00F75CC9">
        <w:rPr>
          <w:b/>
          <w:noProof/>
        </w:rPr>
        <w:drawing>
          <wp:inline distT="0" distB="0" distL="0" distR="0" wp14:anchorId="16FD723A" wp14:editId="7C381135">
            <wp:extent cx="97536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04A2" w14:textId="5F66445D" w:rsidR="00A70362" w:rsidRPr="00101762" w:rsidRDefault="00A70362" w:rsidP="00A70362">
      <w:pPr>
        <w:spacing w:after="160"/>
        <w:ind w:firstLine="144"/>
        <w:jc w:val="center"/>
        <w:rPr>
          <w:b/>
          <w:sz w:val="32"/>
          <w:szCs w:val="32"/>
        </w:rPr>
      </w:pPr>
      <w:r w:rsidRPr="00101762">
        <w:rPr>
          <w:b/>
          <w:sz w:val="32"/>
          <w:szCs w:val="32"/>
        </w:rPr>
        <w:t xml:space="preserve">TRANSPORTATION CHOICES FOR SUSTAINABLE COMMUNITIES </w:t>
      </w:r>
    </w:p>
    <w:p w14:paraId="7B061DFB" w14:textId="77777777" w:rsidR="00101762" w:rsidRPr="00101762" w:rsidRDefault="00101762" w:rsidP="00101762">
      <w:pPr>
        <w:spacing w:before="100" w:beforeAutospacing="1" w:after="100" w:afterAutospacing="1" w:line="252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  <w:r w:rsidRPr="00101762">
        <w:rPr>
          <w:rFonts w:ascii="Times New Roman" w:eastAsia="Times New Roman" w:hAnsi="Times New Roman"/>
          <w:b/>
          <w:bCs/>
          <w:sz w:val="32"/>
          <w:szCs w:val="32"/>
          <w:lang w:eastAsia="en-GB"/>
        </w:rPr>
        <w:t>Bookkeeper – Small, Non-Profit Organization</w:t>
      </w:r>
    </w:p>
    <w:p w14:paraId="34B931A1" w14:textId="5A932EDC" w:rsidR="00101762" w:rsidRPr="008E7A7B" w:rsidRDefault="00101762" w:rsidP="00101762">
      <w:pPr>
        <w:spacing w:before="100" w:beforeAutospacing="1" w:after="100" w:afterAutospacing="1" w:line="252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8E7A7B">
        <w:rPr>
          <w:rFonts w:ascii="Times New Roman" w:hAnsi="Times New Roman"/>
          <w:sz w:val="24"/>
          <w:szCs w:val="24"/>
        </w:rPr>
        <w:t xml:space="preserve">Transportation Choices for Sustainable Communities </w:t>
      </w:r>
      <w:r>
        <w:rPr>
          <w:rFonts w:ascii="Times New Roman" w:hAnsi="Times New Roman"/>
          <w:sz w:val="24"/>
          <w:szCs w:val="24"/>
        </w:rPr>
        <w:t xml:space="preserve">(TCSC) </w:t>
      </w:r>
      <w:r w:rsidRPr="008E7A7B">
        <w:rPr>
          <w:rFonts w:ascii="Times New Roman" w:hAnsi="Times New Roman"/>
          <w:sz w:val="24"/>
          <w:szCs w:val="24"/>
        </w:rPr>
        <w:t xml:space="preserve">is a small, non-profit organization based in Berkeley, CA.  We are </w:t>
      </w:r>
      <w:r>
        <w:rPr>
          <w:rFonts w:ascii="Times New Roman" w:hAnsi="Times New Roman"/>
          <w:sz w:val="24"/>
          <w:szCs w:val="24"/>
        </w:rPr>
        <w:t xml:space="preserve">currently </w:t>
      </w:r>
      <w:r w:rsidRPr="008E7A7B">
        <w:rPr>
          <w:rFonts w:ascii="Times New Roman" w:hAnsi="Times New Roman"/>
          <w:sz w:val="24"/>
          <w:szCs w:val="24"/>
        </w:rPr>
        <w:t>looking for a competent, detail-oriented, professional who is familiar with modern accounting practices and would provide bookkeeping services on an as-needed basis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 is expected that </w:t>
      </w:r>
      <w:r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, the workload</w:t>
      </w:r>
      <w:r>
        <w:rPr>
          <w:rFonts w:ascii="Times New Roman" w:hAnsi="Times New Roman"/>
          <w:sz w:val="24"/>
          <w:szCs w:val="24"/>
        </w:rPr>
        <w:t xml:space="preserve"> will be highly variable, but </w:t>
      </w:r>
      <w:r w:rsidRPr="008E7A7B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>a clear</w:t>
      </w:r>
      <w:r w:rsidRPr="008E7A7B">
        <w:rPr>
          <w:rFonts w:ascii="Times New Roman" w:hAnsi="Times New Roman"/>
          <w:sz w:val="24"/>
          <w:szCs w:val="24"/>
        </w:rPr>
        <w:t xml:space="preserve"> emphasis </w:t>
      </w:r>
      <w:r>
        <w:rPr>
          <w:rFonts w:ascii="Times New Roman" w:hAnsi="Times New Roman"/>
          <w:sz w:val="24"/>
          <w:szCs w:val="24"/>
        </w:rPr>
        <w:t xml:space="preserve">on regular, specific tasks such as </w:t>
      </w:r>
      <w:r w:rsidRPr="008E7A7B">
        <w:rPr>
          <w:rFonts w:ascii="Times New Roman" w:hAnsi="Times New Roman"/>
          <w:sz w:val="24"/>
          <w:szCs w:val="24"/>
        </w:rPr>
        <w:t>tax-related reporting during the first</w:t>
      </w:r>
      <w:r>
        <w:rPr>
          <w:rFonts w:ascii="Times New Roman" w:hAnsi="Times New Roman"/>
          <w:sz w:val="24"/>
          <w:szCs w:val="24"/>
        </w:rPr>
        <w:t xml:space="preserve"> and second</w:t>
      </w:r>
      <w:r w:rsidRPr="008E7A7B">
        <w:rPr>
          <w:rFonts w:ascii="Times New Roman" w:hAnsi="Times New Roman"/>
          <w:sz w:val="24"/>
          <w:szCs w:val="24"/>
        </w:rPr>
        <w:t xml:space="preserve"> quarter</w:t>
      </w:r>
      <w:r>
        <w:rPr>
          <w:rFonts w:ascii="Times New Roman" w:hAnsi="Times New Roman"/>
          <w:sz w:val="24"/>
          <w:szCs w:val="24"/>
        </w:rPr>
        <w:t>s</w:t>
      </w:r>
      <w:r w:rsidRPr="008E7A7B">
        <w:rPr>
          <w:rFonts w:ascii="Times New Roman" w:hAnsi="Times New Roman"/>
          <w:sz w:val="24"/>
          <w:szCs w:val="24"/>
        </w:rPr>
        <w:t xml:space="preserve"> of the calendar year</w:t>
      </w:r>
      <w:r>
        <w:rPr>
          <w:rFonts w:ascii="Times New Roman" w:hAnsi="Times New Roman"/>
          <w:sz w:val="24"/>
          <w:szCs w:val="24"/>
        </w:rPr>
        <w:t>, and financial reports for annual board meetings</w:t>
      </w:r>
      <w:r w:rsidRPr="008E7A7B">
        <w:rPr>
          <w:rFonts w:ascii="Times New Roman" w:hAnsi="Times New Roman"/>
          <w:sz w:val="24"/>
          <w:szCs w:val="24"/>
        </w:rPr>
        <w:t xml:space="preserve">.  </w:t>
      </w:r>
    </w:p>
    <w:p w14:paraId="3FB1B0B3" w14:textId="77777777" w:rsidR="00101762" w:rsidRPr="004B10BF" w:rsidRDefault="00101762" w:rsidP="00101762">
      <w:pPr>
        <w:spacing w:before="100" w:beforeAutospacing="1" w:after="100" w:afterAutospacing="1" w:line="252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 w:rsidRPr="004B10BF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Bookkeeper Duties and Responsibilities</w:t>
      </w:r>
    </w:p>
    <w:p w14:paraId="1ED49A3F" w14:textId="77777777" w:rsidR="00101762" w:rsidRPr="004B10BF" w:rsidRDefault="00101762" w:rsidP="00101762">
      <w:p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The Bookkeeper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 xml:space="preserve">’s most important duty 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 xml:space="preserve">will be 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to track and manage financial data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, f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ocus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ing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 xml:space="preserve"> less on analysis and more on creating and maintaining records. 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The responsibilities of the B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 xml:space="preserve">ookkeeper 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could include the following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5D2E26D8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Documenting transaction details</w:t>
      </w:r>
    </w:p>
    <w:p w14:paraId="4E952301" w14:textId="77777777" w:rsidR="00101762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Putting together financial reports</w:t>
      </w:r>
    </w:p>
    <w:p w14:paraId="4A6CC4D7" w14:textId="77777777" w:rsidR="00101762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Preparing annual filings with the California Attorney General’s Office</w:t>
      </w:r>
    </w:p>
    <w:p w14:paraId="49C84006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Preparing bi-annual filings with the California Secretary of State</w:t>
      </w:r>
    </w:p>
    <w:p w14:paraId="224D10CE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Fact-checking accounting data</w:t>
      </w:r>
    </w:p>
    <w:p w14:paraId="018A7486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Notify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 xml:space="preserve">ing the Treasurer or Senior Staff 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of any accounting errors</w:t>
      </w:r>
    </w:p>
    <w:p w14:paraId="37A4E94F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Calculat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ing</w:t>
      </w: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 xml:space="preserve"> interest charges</w:t>
      </w:r>
    </w:p>
    <w:p w14:paraId="4C97511E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Recording financial transactions</w:t>
      </w:r>
    </w:p>
    <w:p w14:paraId="640FD3E6" w14:textId="77777777" w:rsidR="00101762" w:rsidRPr="004B10BF" w:rsidRDefault="00101762" w:rsidP="00101762">
      <w:pPr>
        <w:numPr>
          <w:ilvl w:val="0"/>
          <w:numId w:val="21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4B10BF">
        <w:rPr>
          <w:rFonts w:ascii="Times New Roman" w:eastAsia="Times New Roman" w:hAnsi="Times New Roman"/>
          <w:sz w:val="24"/>
          <w:szCs w:val="24"/>
          <w:lang w:eastAsia="en-GB"/>
        </w:rPr>
        <w:t>Tracking payroll data</w:t>
      </w:r>
    </w:p>
    <w:p w14:paraId="4E40FCE4" w14:textId="77777777" w:rsidR="00101762" w:rsidRPr="008E7A7B" w:rsidRDefault="00101762" w:rsidP="00101762">
      <w:pPr>
        <w:pStyle w:val="Heading2"/>
        <w:spacing w:line="252" w:lineRule="auto"/>
        <w:rPr>
          <w:sz w:val="28"/>
          <w:szCs w:val="28"/>
        </w:rPr>
      </w:pPr>
      <w:r w:rsidRPr="008E7A7B">
        <w:rPr>
          <w:sz w:val="28"/>
          <w:szCs w:val="28"/>
        </w:rPr>
        <w:t>Bookkeeper Skills and Qualifications</w:t>
      </w:r>
    </w:p>
    <w:p w14:paraId="2E32849B" w14:textId="77777777" w:rsidR="00101762" w:rsidRPr="008E7A7B" w:rsidRDefault="00101762" w:rsidP="00101762">
      <w:p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 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 xml:space="preserve">Bookkeeper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should have 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 xml:space="preserve">a mix of formal education and real-world experience.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Ideally, candidates should have the following</w:t>
      </w: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14:paraId="6315F69D" w14:textId="77777777" w:rsidR="00101762" w:rsidRPr="008E7A7B" w:rsidRDefault="00101762" w:rsidP="00101762">
      <w:pPr>
        <w:numPr>
          <w:ilvl w:val="0"/>
          <w:numId w:val="22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An eye for detail</w:t>
      </w:r>
    </w:p>
    <w:p w14:paraId="5CA2C9BD" w14:textId="77777777" w:rsidR="00101762" w:rsidRPr="008E7A7B" w:rsidRDefault="00101762" w:rsidP="00101762">
      <w:pPr>
        <w:numPr>
          <w:ilvl w:val="0"/>
          <w:numId w:val="22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The ability to meet deadlines</w:t>
      </w:r>
    </w:p>
    <w:p w14:paraId="6C22364B" w14:textId="77777777" w:rsidR="00101762" w:rsidRPr="008E7A7B" w:rsidRDefault="00101762" w:rsidP="00101762">
      <w:pPr>
        <w:numPr>
          <w:ilvl w:val="0"/>
          <w:numId w:val="22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The ability to communicate complex data in a clear way</w:t>
      </w:r>
    </w:p>
    <w:p w14:paraId="7789C4E4" w14:textId="77777777" w:rsidR="00101762" w:rsidRPr="008E7A7B" w:rsidRDefault="00101762" w:rsidP="00101762">
      <w:pPr>
        <w:numPr>
          <w:ilvl w:val="0"/>
          <w:numId w:val="22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Exceptional organization skills</w:t>
      </w:r>
    </w:p>
    <w:p w14:paraId="7B536386" w14:textId="77777777" w:rsidR="00101762" w:rsidRPr="008E7A7B" w:rsidRDefault="00101762" w:rsidP="00101762">
      <w:pPr>
        <w:numPr>
          <w:ilvl w:val="0"/>
          <w:numId w:val="22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Customer service skills</w:t>
      </w:r>
    </w:p>
    <w:p w14:paraId="491DFFE5" w14:textId="77777777" w:rsidR="00101762" w:rsidRDefault="00101762" w:rsidP="00101762">
      <w:pPr>
        <w:numPr>
          <w:ilvl w:val="0"/>
          <w:numId w:val="22"/>
        </w:num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E7A7B">
        <w:rPr>
          <w:rFonts w:ascii="Times New Roman" w:eastAsia="Times New Roman" w:hAnsi="Times New Roman"/>
          <w:sz w:val="24"/>
          <w:szCs w:val="24"/>
          <w:lang w:eastAsia="en-GB"/>
        </w:rPr>
        <w:t>Excellent data entry skills</w:t>
      </w:r>
    </w:p>
    <w:p w14:paraId="1EEEC38B" w14:textId="77777777" w:rsidR="00101762" w:rsidRDefault="00101762" w:rsidP="00101762">
      <w:pPr>
        <w:spacing w:before="100" w:beforeAutospacing="1" w:after="100" w:afterAutospacing="1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For further information, please contact:</w:t>
      </w:r>
    </w:p>
    <w:p w14:paraId="48D06CAF" w14:textId="77777777" w:rsidR="00101762" w:rsidRDefault="00101762" w:rsidP="00101762">
      <w:pPr>
        <w:spacing w:before="100" w:beforeAutospacing="1" w:after="0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Charles Rivasplata, Treasurer</w:t>
      </w:r>
    </w:p>
    <w:p w14:paraId="7EE65075" w14:textId="77777777" w:rsidR="00101762" w:rsidRDefault="00101762" w:rsidP="00101762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Transportation Choices for Sustainable Communities</w:t>
      </w:r>
    </w:p>
    <w:p w14:paraId="64A9A55E" w14:textId="77777777" w:rsidR="00101762" w:rsidRPr="008E7A7B" w:rsidRDefault="00101762" w:rsidP="00101762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E-Mail:  charlesrivasplata@yahoo.com</w:t>
      </w:r>
    </w:p>
    <w:p w14:paraId="71597E25" w14:textId="77777777" w:rsidR="00101762" w:rsidRPr="00317ABD" w:rsidRDefault="00101762" w:rsidP="00A70362">
      <w:pPr>
        <w:spacing w:after="160"/>
        <w:ind w:firstLine="144"/>
        <w:jc w:val="center"/>
        <w:rPr>
          <w:b/>
          <w:sz w:val="28"/>
          <w:szCs w:val="28"/>
        </w:rPr>
      </w:pPr>
    </w:p>
    <w:sectPr w:rsidR="00101762" w:rsidRPr="00317A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4C0E" w14:textId="77777777" w:rsidR="00B92E9D" w:rsidRDefault="00B92E9D" w:rsidP="00A70362">
      <w:pPr>
        <w:spacing w:after="0" w:line="240" w:lineRule="auto"/>
      </w:pPr>
      <w:r>
        <w:separator/>
      </w:r>
    </w:p>
  </w:endnote>
  <w:endnote w:type="continuationSeparator" w:id="0">
    <w:p w14:paraId="7CCFEB99" w14:textId="77777777" w:rsidR="00B92E9D" w:rsidRDefault="00B92E9D" w:rsidP="00A7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E8A" w14:textId="49E6A13A" w:rsidR="00A70362" w:rsidRPr="009A33B2" w:rsidRDefault="00A70362" w:rsidP="00A7036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Transportation Choices</w:t>
    </w:r>
    <w:r w:rsidR="00101762">
      <w:rPr>
        <w:rFonts w:ascii="Cambria" w:eastAsia="Times New Roman" w:hAnsi="Cambria"/>
      </w:rPr>
      <w:t xml:space="preserve"> for Sustainable Communities</w:t>
    </w:r>
    <w:r w:rsidRPr="009A33B2">
      <w:rPr>
        <w:rFonts w:ascii="Cambria" w:eastAsia="Times New Roman" w:hAnsi="Cambria"/>
      </w:rPr>
      <w:tab/>
      <w:t xml:space="preserve">Page </w:t>
    </w:r>
    <w:r w:rsidRPr="009A33B2">
      <w:rPr>
        <w:rFonts w:eastAsia="Times New Roman"/>
      </w:rPr>
      <w:fldChar w:fldCharType="begin"/>
    </w:r>
    <w:r>
      <w:instrText xml:space="preserve"> PAGE   \* MERGEFORMAT </w:instrText>
    </w:r>
    <w:r w:rsidRPr="009A33B2">
      <w:rPr>
        <w:rFonts w:eastAsia="Times New Roman"/>
      </w:rPr>
      <w:fldChar w:fldCharType="separate"/>
    </w:r>
    <w:r w:rsidRPr="00EE55E4">
      <w:rPr>
        <w:rFonts w:ascii="Cambria" w:eastAsia="Times New Roman" w:hAnsi="Cambria"/>
        <w:noProof/>
      </w:rPr>
      <w:t>12</w:t>
    </w:r>
    <w:r w:rsidRPr="009A33B2">
      <w:rPr>
        <w:rFonts w:ascii="Cambria" w:eastAsia="Times New Roman" w:hAnsi="Cambria"/>
        <w:noProof/>
      </w:rPr>
      <w:fldChar w:fldCharType="end"/>
    </w:r>
  </w:p>
  <w:p w14:paraId="645EB05E" w14:textId="77777777" w:rsidR="00A70362" w:rsidRDefault="00A70362">
    <w:pPr>
      <w:pStyle w:val="Footer"/>
    </w:pPr>
  </w:p>
  <w:p w14:paraId="1FA0F6FE" w14:textId="77777777" w:rsidR="00A70362" w:rsidRDefault="00A70362"/>
  <w:p w14:paraId="7D3036E0" w14:textId="77777777" w:rsidR="00A70362" w:rsidRDefault="00A70362"/>
  <w:p w14:paraId="3DB62FF4" w14:textId="77777777" w:rsidR="00A70362" w:rsidRDefault="00A70362"/>
  <w:p w14:paraId="115A71CB" w14:textId="77777777" w:rsidR="00A70362" w:rsidRDefault="00A70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AF41" w14:textId="77777777" w:rsidR="00B92E9D" w:rsidRDefault="00B92E9D" w:rsidP="00A70362">
      <w:pPr>
        <w:spacing w:after="0" w:line="240" w:lineRule="auto"/>
      </w:pPr>
      <w:r>
        <w:separator/>
      </w:r>
    </w:p>
  </w:footnote>
  <w:footnote w:type="continuationSeparator" w:id="0">
    <w:p w14:paraId="08F5F418" w14:textId="77777777" w:rsidR="00B92E9D" w:rsidRDefault="00B92E9D" w:rsidP="00A7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AC8"/>
    <w:multiLevelType w:val="multilevel"/>
    <w:tmpl w:val="535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E698A"/>
    <w:multiLevelType w:val="hybridMultilevel"/>
    <w:tmpl w:val="3C980EF8"/>
    <w:lvl w:ilvl="0" w:tplc="9EBC1B12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8BB"/>
    <w:multiLevelType w:val="multilevel"/>
    <w:tmpl w:val="CC568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933FDC"/>
    <w:multiLevelType w:val="hybridMultilevel"/>
    <w:tmpl w:val="9F786ECC"/>
    <w:lvl w:ilvl="0" w:tplc="532425AE">
      <w:start w:val="1"/>
      <w:numFmt w:val="decimal"/>
      <w:lvlText w:val="%1."/>
      <w:lvlJc w:val="left"/>
      <w:pPr>
        <w:ind w:left="450" w:hanging="360"/>
      </w:pPr>
      <w:rPr>
        <w:rFonts w:ascii="Calibri" w:hAnsi="Calibri" w:cs="Wingdings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57E86"/>
    <w:multiLevelType w:val="multilevel"/>
    <w:tmpl w:val="6A641F9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E4021DF"/>
    <w:multiLevelType w:val="multilevel"/>
    <w:tmpl w:val="20E2F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7C44EE8"/>
    <w:multiLevelType w:val="multilevel"/>
    <w:tmpl w:val="AE4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A6147"/>
    <w:multiLevelType w:val="multilevel"/>
    <w:tmpl w:val="58A2CEA2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D892E81"/>
    <w:multiLevelType w:val="multilevel"/>
    <w:tmpl w:val="A07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E6B7B"/>
    <w:multiLevelType w:val="hybridMultilevel"/>
    <w:tmpl w:val="9FB46A4E"/>
    <w:lvl w:ilvl="0" w:tplc="6A5EF598">
      <w:start w:val="1"/>
      <w:numFmt w:val="decimal"/>
      <w:pStyle w:val="TSENumberedList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078A3"/>
    <w:multiLevelType w:val="hybridMultilevel"/>
    <w:tmpl w:val="9B627AAE"/>
    <w:lvl w:ilvl="0" w:tplc="A66C190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B1790"/>
    <w:multiLevelType w:val="hybridMultilevel"/>
    <w:tmpl w:val="F338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342A"/>
    <w:multiLevelType w:val="hybridMultilevel"/>
    <w:tmpl w:val="E4427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D5CA3"/>
    <w:multiLevelType w:val="hybridMultilevel"/>
    <w:tmpl w:val="7BFA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24CD0"/>
    <w:multiLevelType w:val="multilevel"/>
    <w:tmpl w:val="1F7EAA9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8032401"/>
    <w:multiLevelType w:val="hybridMultilevel"/>
    <w:tmpl w:val="DD80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971D9"/>
    <w:multiLevelType w:val="multilevel"/>
    <w:tmpl w:val="A9BE62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1E149AB"/>
    <w:multiLevelType w:val="hybridMultilevel"/>
    <w:tmpl w:val="D1403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56472"/>
    <w:multiLevelType w:val="hybridMultilevel"/>
    <w:tmpl w:val="C30EA0E0"/>
    <w:lvl w:ilvl="0" w:tplc="E4D8E9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68177F76"/>
    <w:multiLevelType w:val="multilevel"/>
    <w:tmpl w:val="64101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2311255"/>
    <w:multiLevelType w:val="hybridMultilevel"/>
    <w:tmpl w:val="DC84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D6AF9"/>
    <w:multiLevelType w:val="multilevel"/>
    <w:tmpl w:val="511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8"/>
  </w:num>
  <w:num w:numId="5">
    <w:abstractNumId w:val="14"/>
  </w:num>
  <w:num w:numId="6">
    <w:abstractNumId w:val="5"/>
  </w:num>
  <w:num w:numId="7">
    <w:abstractNumId w:val="19"/>
  </w:num>
  <w:num w:numId="8">
    <w:abstractNumId w:val="16"/>
  </w:num>
  <w:num w:numId="9">
    <w:abstractNumId w:val="2"/>
  </w:num>
  <w:num w:numId="10">
    <w:abstractNumId w:val="10"/>
  </w:num>
  <w:num w:numId="11">
    <w:abstractNumId w:val="20"/>
  </w:num>
  <w:num w:numId="12">
    <w:abstractNumId w:val="3"/>
  </w:num>
  <w:num w:numId="13">
    <w:abstractNumId w:val="17"/>
  </w:num>
  <w:num w:numId="14">
    <w:abstractNumId w:val="15"/>
  </w:num>
  <w:num w:numId="15">
    <w:abstractNumId w:val="7"/>
  </w:num>
  <w:num w:numId="16">
    <w:abstractNumId w:val="4"/>
  </w:num>
  <w:num w:numId="17">
    <w:abstractNumId w:val="1"/>
  </w:num>
  <w:num w:numId="18">
    <w:abstractNumId w:val="12"/>
  </w:num>
  <w:num w:numId="19">
    <w:abstractNumId w:val="21"/>
  </w:num>
  <w:num w:numId="20">
    <w:abstractNumId w:val="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84"/>
    <w:rsid w:val="00007421"/>
    <w:rsid w:val="00013F1D"/>
    <w:rsid w:val="000210C5"/>
    <w:rsid w:val="000507C9"/>
    <w:rsid w:val="0006214A"/>
    <w:rsid w:val="00087B8B"/>
    <w:rsid w:val="000965E4"/>
    <w:rsid w:val="000B2F7C"/>
    <w:rsid w:val="000D53EA"/>
    <w:rsid w:val="00101762"/>
    <w:rsid w:val="00113EAE"/>
    <w:rsid w:val="00125445"/>
    <w:rsid w:val="00125645"/>
    <w:rsid w:val="0016268D"/>
    <w:rsid w:val="001776F1"/>
    <w:rsid w:val="001825DF"/>
    <w:rsid w:val="0018365B"/>
    <w:rsid w:val="00184456"/>
    <w:rsid w:val="001B3BCF"/>
    <w:rsid w:val="001D6871"/>
    <w:rsid w:val="001E162B"/>
    <w:rsid w:val="001F147A"/>
    <w:rsid w:val="0022603E"/>
    <w:rsid w:val="00245DFC"/>
    <w:rsid w:val="00245F2F"/>
    <w:rsid w:val="002566EB"/>
    <w:rsid w:val="00267B1A"/>
    <w:rsid w:val="00286927"/>
    <w:rsid w:val="00290C04"/>
    <w:rsid w:val="00296E17"/>
    <w:rsid w:val="002B3128"/>
    <w:rsid w:val="002D209E"/>
    <w:rsid w:val="002E08BE"/>
    <w:rsid w:val="002E65BC"/>
    <w:rsid w:val="002F13DA"/>
    <w:rsid w:val="0030282E"/>
    <w:rsid w:val="0030645C"/>
    <w:rsid w:val="00331C4C"/>
    <w:rsid w:val="003366A6"/>
    <w:rsid w:val="00342BCA"/>
    <w:rsid w:val="0035786A"/>
    <w:rsid w:val="00357F49"/>
    <w:rsid w:val="00374D98"/>
    <w:rsid w:val="003D2EA0"/>
    <w:rsid w:val="003E266A"/>
    <w:rsid w:val="003E45BD"/>
    <w:rsid w:val="00400524"/>
    <w:rsid w:val="00424FD0"/>
    <w:rsid w:val="004274CA"/>
    <w:rsid w:val="004437B5"/>
    <w:rsid w:val="00445796"/>
    <w:rsid w:val="00450ED9"/>
    <w:rsid w:val="004543BD"/>
    <w:rsid w:val="0045522D"/>
    <w:rsid w:val="00463ACC"/>
    <w:rsid w:val="00474C3A"/>
    <w:rsid w:val="00481C55"/>
    <w:rsid w:val="00482E8C"/>
    <w:rsid w:val="00497004"/>
    <w:rsid w:val="004A1FAF"/>
    <w:rsid w:val="004A2373"/>
    <w:rsid w:val="004B546C"/>
    <w:rsid w:val="004C797D"/>
    <w:rsid w:val="004E33E0"/>
    <w:rsid w:val="00506557"/>
    <w:rsid w:val="00511813"/>
    <w:rsid w:val="005368EB"/>
    <w:rsid w:val="00546E17"/>
    <w:rsid w:val="005677E2"/>
    <w:rsid w:val="00580A86"/>
    <w:rsid w:val="005C599A"/>
    <w:rsid w:val="005E3029"/>
    <w:rsid w:val="005F0AD0"/>
    <w:rsid w:val="005F2E67"/>
    <w:rsid w:val="005F3214"/>
    <w:rsid w:val="00602029"/>
    <w:rsid w:val="0060242F"/>
    <w:rsid w:val="006227D3"/>
    <w:rsid w:val="00626FE1"/>
    <w:rsid w:val="00644AFB"/>
    <w:rsid w:val="00657D4C"/>
    <w:rsid w:val="00660C0B"/>
    <w:rsid w:val="006A2B36"/>
    <w:rsid w:val="006A496E"/>
    <w:rsid w:val="006A4DC5"/>
    <w:rsid w:val="006D245D"/>
    <w:rsid w:val="006E2953"/>
    <w:rsid w:val="006E71DC"/>
    <w:rsid w:val="007043A1"/>
    <w:rsid w:val="007059E7"/>
    <w:rsid w:val="00722E57"/>
    <w:rsid w:val="00736571"/>
    <w:rsid w:val="00770574"/>
    <w:rsid w:val="0077634C"/>
    <w:rsid w:val="0079566D"/>
    <w:rsid w:val="007A35EC"/>
    <w:rsid w:val="007B028B"/>
    <w:rsid w:val="007C5B8F"/>
    <w:rsid w:val="007F4F4F"/>
    <w:rsid w:val="007F6B2D"/>
    <w:rsid w:val="007F7677"/>
    <w:rsid w:val="00810DCA"/>
    <w:rsid w:val="00814AF7"/>
    <w:rsid w:val="00814ECA"/>
    <w:rsid w:val="008917D7"/>
    <w:rsid w:val="008B0BD8"/>
    <w:rsid w:val="008B6B10"/>
    <w:rsid w:val="008D3807"/>
    <w:rsid w:val="008F241E"/>
    <w:rsid w:val="008F6896"/>
    <w:rsid w:val="009020EF"/>
    <w:rsid w:val="009022C9"/>
    <w:rsid w:val="00907396"/>
    <w:rsid w:val="00917737"/>
    <w:rsid w:val="00931BB3"/>
    <w:rsid w:val="00935D0E"/>
    <w:rsid w:val="009527D4"/>
    <w:rsid w:val="00960BB6"/>
    <w:rsid w:val="00983015"/>
    <w:rsid w:val="00983FE6"/>
    <w:rsid w:val="009954F2"/>
    <w:rsid w:val="009B0242"/>
    <w:rsid w:val="009C1BCC"/>
    <w:rsid w:val="009C355B"/>
    <w:rsid w:val="009C47CC"/>
    <w:rsid w:val="009F2620"/>
    <w:rsid w:val="009F7E6B"/>
    <w:rsid w:val="00A023F8"/>
    <w:rsid w:val="00A3056A"/>
    <w:rsid w:val="00A420EE"/>
    <w:rsid w:val="00A70362"/>
    <w:rsid w:val="00A70E3E"/>
    <w:rsid w:val="00A878E3"/>
    <w:rsid w:val="00A969CE"/>
    <w:rsid w:val="00AA2795"/>
    <w:rsid w:val="00AA7C82"/>
    <w:rsid w:val="00AB022E"/>
    <w:rsid w:val="00AB1440"/>
    <w:rsid w:val="00AC3D65"/>
    <w:rsid w:val="00AD0C3A"/>
    <w:rsid w:val="00B43E6D"/>
    <w:rsid w:val="00B92E9D"/>
    <w:rsid w:val="00BE137A"/>
    <w:rsid w:val="00BE2EB2"/>
    <w:rsid w:val="00BE780C"/>
    <w:rsid w:val="00C174F1"/>
    <w:rsid w:val="00C36747"/>
    <w:rsid w:val="00C572D0"/>
    <w:rsid w:val="00C62743"/>
    <w:rsid w:val="00C77486"/>
    <w:rsid w:val="00C93DCC"/>
    <w:rsid w:val="00C97E04"/>
    <w:rsid w:val="00CA6AD0"/>
    <w:rsid w:val="00CD62C8"/>
    <w:rsid w:val="00CD6DE5"/>
    <w:rsid w:val="00CE1FBB"/>
    <w:rsid w:val="00D13859"/>
    <w:rsid w:val="00D17DAE"/>
    <w:rsid w:val="00D22D02"/>
    <w:rsid w:val="00D41A59"/>
    <w:rsid w:val="00D42C29"/>
    <w:rsid w:val="00D71BA6"/>
    <w:rsid w:val="00D76B62"/>
    <w:rsid w:val="00D83B08"/>
    <w:rsid w:val="00DB0E83"/>
    <w:rsid w:val="00DE4FBB"/>
    <w:rsid w:val="00E048EE"/>
    <w:rsid w:val="00E055C3"/>
    <w:rsid w:val="00E16A61"/>
    <w:rsid w:val="00E43E0F"/>
    <w:rsid w:val="00E62775"/>
    <w:rsid w:val="00E7003D"/>
    <w:rsid w:val="00E7383C"/>
    <w:rsid w:val="00E81409"/>
    <w:rsid w:val="00E90318"/>
    <w:rsid w:val="00E94D07"/>
    <w:rsid w:val="00E95F11"/>
    <w:rsid w:val="00EA7D4A"/>
    <w:rsid w:val="00EB6A14"/>
    <w:rsid w:val="00EC3889"/>
    <w:rsid w:val="00EF54A4"/>
    <w:rsid w:val="00F17698"/>
    <w:rsid w:val="00F47667"/>
    <w:rsid w:val="00F56D06"/>
    <w:rsid w:val="00F64D5C"/>
    <w:rsid w:val="00FB1C24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DFF8E"/>
  <w15:chartTrackingRefBased/>
  <w15:docId w15:val="{739A0D87-146C-4DF5-9368-B2A589C3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655F4"/>
    <w:pPr>
      <w:widowControl w:val="0"/>
      <w:autoSpaceDE w:val="0"/>
      <w:autoSpaceDN w:val="0"/>
      <w:spacing w:after="0" w:line="240" w:lineRule="auto"/>
      <w:ind w:left="1149"/>
      <w:outlineLvl w:val="0"/>
    </w:pPr>
    <w:rPr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6655F4"/>
    <w:pPr>
      <w:widowControl w:val="0"/>
      <w:autoSpaceDE w:val="0"/>
      <w:autoSpaceDN w:val="0"/>
      <w:spacing w:after="0" w:line="240" w:lineRule="auto"/>
      <w:ind w:left="100"/>
      <w:outlineLvl w:val="1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C02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84"/>
  </w:style>
  <w:style w:type="paragraph" w:styleId="Footer">
    <w:name w:val="footer"/>
    <w:basedOn w:val="Normal"/>
    <w:link w:val="FooterChar"/>
    <w:uiPriority w:val="99"/>
    <w:unhideWhenUsed/>
    <w:rsid w:val="00C0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84"/>
  </w:style>
  <w:style w:type="paragraph" w:styleId="BalloonText">
    <w:name w:val="Balloon Text"/>
    <w:basedOn w:val="Normal"/>
    <w:link w:val="BalloonTextChar"/>
    <w:uiPriority w:val="99"/>
    <w:semiHidden/>
    <w:unhideWhenUsed/>
    <w:rsid w:val="003C6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6B76"/>
    <w:rPr>
      <w:rFonts w:ascii="Tahoma" w:hAnsi="Tahoma" w:cs="Tahoma"/>
      <w:sz w:val="16"/>
      <w:szCs w:val="16"/>
    </w:rPr>
  </w:style>
  <w:style w:type="paragraph" w:customStyle="1" w:styleId="TSENumberedListLevel1">
    <w:name w:val="TSE Numbered List Level 1"/>
    <w:basedOn w:val="Normal"/>
    <w:rsid w:val="009A33B2"/>
    <w:pPr>
      <w:numPr>
        <w:numId w:val="2"/>
      </w:numPr>
    </w:pPr>
    <w:rPr>
      <w:rFonts w:ascii="Cambria" w:eastAsia="Cambria" w:hAnsi="Cambria"/>
    </w:rPr>
  </w:style>
  <w:style w:type="paragraph" w:styleId="ColorfulList-Accent1">
    <w:name w:val="Colorful List Accent 1"/>
    <w:basedOn w:val="Normal"/>
    <w:uiPriority w:val="34"/>
    <w:qFormat/>
    <w:rsid w:val="0012705E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06D44"/>
    <w:pPr>
      <w:ind w:left="720"/>
      <w:contextualSpacing/>
    </w:pPr>
  </w:style>
  <w:style w:type="character" w:customStyle="1" w:styleId="il">
    <w:name w:val="il"/>
    <w:rsid w:val="004515D8"/>
  </w:style>
  <w:style w:type="character" w:styleId="CommentReference">
    <w:name w:val="annotation reference"/>
    <w:uiPriority w:val="99"/>
    <w:semiHidden/>
    <w:unhideWhenUsed/>
    <w:rsid w:val="00AC3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0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C3C02"/>
    <w:rPr>
      <w:b/>
      <w:bCs/>
    </w:rPr>
  </w:style>
  <w:style w:type="character" w:styleId="Hyperlink">
    <w:name w:val="Hyperlink"/>
    <w:uiPriority w:val="99"/>
    <w:unhideWhenUsed/>
    <w:rsid w:val="00601A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655F4"/>
    <w:rPr>
      <w:rFonts w:cs="Calibr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655F4"/>
    <w:rPr>
      <w:rFonts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55F4"/>
    <w:pPr>
      <w:widowControl w:val="0"/>
      <w:autoSpaceDE w:val="0"/>
      <w:autoSpaceDN w:val="0"/>
      <w:spacing w:after="0" w:line="240" w:lineRule="auto"/>
    </w:pPr>
    <w:rPr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6655F4"/>
    <w:rPr>
      <w:rFonts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55F4"/>
    <w:pPr>
      <w:widowControl w:val="0"/>
      <w:autoSpaceDE w:val="0"/>
      <w:autoSpaceDN w:val="0"/>
      <w:spacing w:after="0" w:line="165" w:lineRule="exact"/>
    </w:pPr>
    <w:rPr>
      <w:rFonts w:cs="Calibri"/>
    </w:rPr>
  </w:style>
  <w:style w:type="character" w:styleId="UnresolvedMention">
    <w:name w:val="Unresolved Mention"/>
    <w:uiPriority w:val="99"/>
    <w:semiHidden/>
    <w:unhideWhenUsed/>
    <w:rsid w:val="008917D7"/>
    <w:rPr>
      <w:color w:val="605E5C"/>
      <w:shd w:val="clear" w:color="auto" w:fill="E1DFDD"/>
    </w:rPr>
  </w:style>
  <w:style w:type="paragraph" w:customStyle="1" w:styleId="Default">
    <w:name w:val="Default"/>
    <w:rsid w:val="00F4766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5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26A1-48C0-0A42-BEB2-C96EC3C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12" baseType="variant"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https://transweb.sjsu.edu/research/publications</vt:lpwstr>
      </vt:variant>
      <vt:variant>
        <vt:lpwstr/>
      </vt:variant>
      <vt:variant>
        <vt:i4>2883701</vt:i4>
      </vt:variant>
      <vt:variant>
        <vt:i4>0</vt:i4>
      </vt:variant>
      <vt:variant>
        <vt:i4>0</vt:i4>
      </vt:variant>
      <vt:variant>
        <vt:i4>5</vt:i4>
      </vt:variant>
      <vt:variant>
        <vt:lpwstr>https://sjsu.zoom.us/j/84499474036?pwd=cUF6Z0RWOXlEZGpISy8wUkdNL0hqZz09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charl</cp:lastModifiedBy>
  <cp:revision>2</cp:revision>
  <cp:lastPrinted>2018-06-19T21:30:00Z</cp:lastPrinted>
  <dcterms:created xsi:type="dcterms:W3CDTF">2022-01-06T21:59:00Z</dcterms:created>
  <dcterms:modified xsi:type="dcterms:W3CDTF">2022-01-06T21:59:00Z</dcterms:modified>
</cp:coreProperties>
</file>